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widowControl w:val="0"/>
        <w:spacing w:after="100" w:lineRule="auto"/>
        <w:jc w:val="center"/>
        <w:rPr>
          <w:rFonts w:ascii="Times" w:cs="Times" w:eastAsia="Times" w:hAnsi="Times"/>
          <w:b w:val="1"/>
          <w:sz w:val="48"/>
          <w:szCs w:val="48"/>
        </w:rPr>
      </w:pPr>
      <w:r w:rsidDel="00000000" w:rsidR="00000000" w:rsidRPr="00000000">
        <w:rPr>
          <w:rFonts w:ascii="Times" w:cs="Times" w:eastAsia="Times" w:hAnsi="Times"/>
          <w:b w:val="1"/>
          <w:sz w:val="48"/>
          <w:szCs w:val="48"/>
          <w:rtl w:val="0"/>
        </w:rPr>
        <w:t xml:space="preserve">PMEA All-State “At Large” Instruments</w:t>
      </w:r>
    </w:p>
    <w:p w:rsidR="00000000" w:rsidDel="00000000" w:rsidP="00000000" w:rsidRDefault="00000000" w:rsidRPr="00000000" w14:paraId="00000002">
      <w:pPr>
        <w:widowControl w:val="0"/>
        <w:spacing w:after="10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2021 – Instructions Submission Deadline – by Midnight, </w:t>
      </w:r>
      <w:r w:rsidDel="00000000" w:rsidR="00000000" w:rsidRPr="00000000">
        <w:rPr>
          <w:rFonts w:ascii="Times" w:cs="Times" w:eastAsia="Times" w:hAnsi="Times"/>
          <w:b w:val="1"/>
          <w:sz w:val="24"/>
          <w:szCs w:val="24"/>
          <w:rtl w:val="0"/>
        </w:rPr>
        <w:t xml:space="preserve">Wednesday, February 24.</w:t>
      </w:r>
    </w:p>
    <w:p w:rsidR="00000000" w:rsidDel="00000000" w:rsidP="00000000" w:rsidRDefault="00000000" w:rsidRPr="00000000" w14:paraId="00000003">
      <w:pPr>
        <w:widowControl w:val="0"/>
        <w:spacing w:after="10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ORCHESTRA “AT LARGE” INSTRUMENTS</w:t>
      </w:r>
      <w:r w:rsidDel="00000000" w:rsidR="00000000" w:rsidRPr="00000000">
        <w:rPr>
          <w:rtl w:val="0"/>
        </w:rPr>
      </w:r>
    </w:p>
    <w:p w:rsidR="00000000" w:rsidDel="00000000" w:rsidP="00000000" w:rsidRDefault="00000000" w:rsidRPr="00000000" w14:paraId="00000004">
      <w:pPr>
        <w:widowControl w:val="0"/>
        <w:spacing w:after="100" w:lineRule="auto"/>
        <w:jc w:val="center"/>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sz w:val="24"/>
          <w:szCs w:val="24"/>
          <w:rtl w:val="0"/>
        </w:rPr>
        <w:t xml:space="preserve">English Horn (Oboe) - CONCERT BAND and ORCHESTRA students are eligible to apply</w:t>
      </w:r>
    </w:p>
    <w:p w:rsidR="00000000" w:rsidDel="00000000" w:rsidP="00000000" w:rsidRDefault="00000000" w:rsidRPr="00000000" w14:paraId="00000005">
      <w:pPr>
        <w:widowControl w:val="0"/>
        <w:spacing w:after="100" w:lineRule="auto"/>
        <w:ind w:firstLine="52.800000000000004"/>
        <w:rPr>
          <w:rFonts w:ascii="Times" w:cs="Times" w:eastAsia="Times" w:hAnsi="Times"/>
          <w:sz w:val="24"/>
          <w:szCs w:val="24"/>
        </w:rPr>
      </w:pP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b w:val="1"/>
          <w:sz w:val="24"/>
          <w:szCs w:val="24"/>
          <w:rtl w:val="0"/>
        </w:rPr>
        <w:t xml:space="preserve">   </w:t>
      </w:r>
      <w:r w:rsidDel="00000000" w:rsidR="00000000" w:rsidRPr="00000000">
        <w:rPr>
          <w:rFonts w:ascii="Times" w:cs="Times" w:eastAsia="Times" w:hAnsi="Times"/>
          <w:sz w:val="24"/>
          <w:szCs w:val="24"/>
          <w:rtl w:val="0"/>
        </w:rPr>
        <w:t xml:space="preserve">The 1st chair player (Oboe or English Horn- if there is no dedicated English Horn player from each District’s </w:t>
      </w:r>
      <w:r w:rsidDel="00000000" w:rsidR="00000000" w:rsidRPr="00000000">
        <w:rPr>
          <w:rFonts w:ascii="Times" w:cs="Times" w:eastAsia="Times" w:hAnsi="Times"/>
          <w:b w:val="1"/>
          <w:sz w:val="24"/>
          <w:szCs w:val="24"/>
          <w:rtl w:val="0"/>
        </w:rPr>
        <w:t xml:space="preserve">CONCERT BAND OR ORCHESTRA</w:t>
      </w:r>
      <w:r w:rsidDel="00000000" w:rsidR="00000000" w:rsidRPr="00000000">
        <w:rPr>
          <w:rFonts w:ascii="Times" w:cs="Times" w:eastAsia="Times" w:hAnsi="Times"/>
          <w:sz w:val="24"/>
          <w:szCs w:val="24"/>
          <w:rtl w:val="0"/>
        </w:rPr>
        <w:t xml:space="preserve"> will have the opportunity using the Submittable Program to audition for the 2021 PMEA All-State Festival and be assigned to the </w:t>
      </w:r>
      <w:r w:rsidDel="00000000" w:rsidR="00000000" w:rsidRPr="00000000">
        <w:rPr>
          <w:rFonts w:ascii="Times" w:cs="Times" w:eastAsia="Times" w:hAnsi="Times"/>
          <w:b w:val="1"/>
          <w:sz w:val="24"/>
          <w:szCs w:val="24"/>
          <w:rtl w:val="0"/>
        </w:rPr>
        <w:t xml:space="preserve">ORCHESTRA</w:t>
      </w:r>
      <w:r w:rsidDel="00000000" w:rsidR="00000000" w:rsidRPr="00000000">
        <w:rPr>
          <w:rFonts w:ascii="Times" w:cs="Times" w:eastAsia="Times" w:hAnsi="Times"/>
          <w:sz w:val="24"/>
          <w:szCs w:val="24"/>
          <w:rtl w:val="0"/>
        </w:rPr>
        <w:t xml:space="preserve">. (*In districts with multiple bands, the first chair player who has qualified for regions is eligible to submit an audition for the All-State Orchestra.)</w:t>
      </w:r>
    </w:p>
    <w:p w:rsidR="00000000" w:rsidDel="00000000" w:rsidP="00000000" w:rsidRDefault="00000000" w:rsidRPr="00000000" w14:paraId="00000006">
      <w:pPr>
        <w:widowControl w:val="0"/>
        <w:spacing w:after="100" w:lineRule="auto"/>
        <w:ind w:firstLine="52.800000000000004"/>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*Please note that if the student has been selected for the Region Orchestra Festival OR Region Band Festival, they must attend in order to apply as an At Large instrument for All-State.</w:t>
      </w:r>
    </w:p>
    <w:p w:rsidR="00000000" w:rsidDel="00000000" w:rsidP="00000000" w:rsidRDefault="00000000" w:rsidRPr="00000000" w14:paraId="00000007">
      <w:pPr>
        <w:widowControl w:val="0"/>
        <w:spacing w:after="100" w:lineRule="auto"/>
        <w:rPr>
          <w:rFonts w:ascii="Times" w:cs="Times" w:eastAsia="Times" w:hAnsi="Times"/>
          <w:sz w:val="24"/>
          <w:szCs w:val="24"/>
        </w:rPr>
      </w:pPr>
      <w:r w:rsidDel="00000000" w:rsidR="00000000" w:rsidRPr="00000000">
        <w:rPr>
          <w:rFonts w:ascii="Times" w:cs="Times" w:eastAsia="Times" w:hAnsi="Times"/>
          <w:sz w:val="24"/>
          <w:szCs w:val="24"/>
          <w:rtl w:val="0"/>
        </w:rPr>
        <w:t xml:space="preserve">The required music excerpts for the At Large Instruments are available through the PMEA Website:</w:t>
      </w:r>
      <w:r w:rsidDel="00000000" w:rsidR="00000000" w:rsidRPr="00000000">
        <w:rPr>
          <w:rFonts w:ascii="Times" w:cs="Times" w:eastAsia="Times" w:hAnsi="Times"/>
          <w:color w:val="0000ff"/>
          <w:sz w:val="24"/>
          <w:szCs w:val="24"/>
          <w:rtl w:val="0"/>
        </w:rPr>
        <w:t xml:space="preserve"> www.pmea.net</w:t>
      </w:r>
      <w:r w:rsidDel="00000000" w:rsidR="00000000" w:rsidRPr="00000000">
        <w:rPr>
          <w:rFonts w:ascii="Times" w:cs="Times" w:eastAsia="Times" w:hAnsi="Times"/>
          <w:sz w:val="24"/>
          <w:szCs w:val="24"/>
          <w:rtl w:val="0"/>
        </w:rPr>
        <w:t xml:space="preserve"> and found under the Conference and Events Link and “All-State Information”. </w:t>
      </w:r>
      <w:r w:rsidDel="00000000" w:rsidR="00000000" w:rsidRPr="00000000">
        <w:rPr>
          <w:rFonts w:ascii="Times" w:cs="Times" w:eastAsia="Times" w:hAnsi="Times"/>
          <w:sz w:val="24"/>
          <w:szCs w:val="24"/>
          <w:rtl w:val="0"/>
        </w:rPr>
        <w:t xml:space="preserve">The “Window of Opportunity” to record begins Monday, February 15 until Midnight, Wednesday February 24. </w:t>
      </w:r>
      <w:r w:rsidDel="00000000" w:rsidR="00000000" w:rsidRPr="00000000">
        <w:rPr>
          <w:rtl w:val="0"/>
        </w:rPr>
      </w:r>
    </w:p>
    <w:p w:rsidR="00000000" w:rsidDel="00000000" w:rsidP="00000000" w:rsidRDefault="00000000" w:rsidRPr="00000000" w14:paraId="00000008">
      <w:pPr>
        <w:widowControl w:val="0"/>
        <w:spacing w:after="100" w:lineRule="auto"/>
        <w:rPr>
          <w:rFonts w:ascii="Times" w:cs="Times" w:eastAsia="Times" w:hAnsi="Times"/>
          <w:b w:val="1"/>
          <w:sz w:val="24"/>
          <w:szCs w:val="24"/>
        </w:rPr>
      </w:pPr>
      <w:r w:rsidDel="00000000" w:rsidR="00000000" w:rsidRPr="00000000">
        <w:rPr>
          <w:rFonts w:ascii="Times" w:cs="Times" w:eastAsia="Times" w:hAnsi="Times"/>
          <w:b w:val="1"/>
          <w:sz w:val="24"/>
          <w:szCs w:val="24"/>
          <w:rtl w:val="0"/>
        </w:rPr>
        <w:t xml:space="preserve">AUDITION REQUIREMENTS include:</w:t>
      </w:r>
    </w:p>
    <w:p w:rsidR="00000000" w:rsidDel="00000000" w:rsidP="00000000" w:rsidRDefault="00000000" w:rsidRPr="00000000" w14:paraId="00000009">
      <w:pPr>
        <w:widowControl w:val="0"/>
        <w:spacing w:after="100" w:lineRule="auto"/>
        <w:rPr>
          <w:b w:val="1"/>
          <w:i w:val="1"/>
        </w:rPr>
      </w:pPr>
      <w:r w:rsidDel="00000000" w:rsidR="00000000" w:rsidRPr="00000000">
        <w:rPr>
          <w:rFonts w:ascii="Times" w:cs="Times" w:eastAsia="Times" w:hAnsi="Times"/>
          <w:sz w:val="24"/>
          <w:szCs w:val="24"/>
          <w:rtl w:val="0"/>
        </w:rPr>
        <w:t xml:space="preserve"> 1. Complete the application form online at </w:t>
      </w:r>
      <w:hyperlink r:id="rId6">
        <w:r w:rsidDel="00000000" w:rsidR="00000000" w:rsidRPr="00000000">
          <w:rPr>
            <w:rFonts w:ascii="Times" w:cs="Times" w:eastAsia="Times" w:hAnsi="Times"/>
            <w:color w:val="1155cc"/>
            <w:sz w:val="24"/>
            <w:szCs w:val="24"/>
            <w:u w:val="single"/>
            <w:rtl w:val="0"/>
          </w:rPr>
          <w:t xml:space="preserve">www.submittable.com</w:t>
        </w:r>
      </w:hyperlink>
      <w:r w:rsidDel="00000000" w:rsidR="00000000" w:rsidRPr="00000000">
        <w:rPr>
          <w:rFonts w:ascii="Times" w:cs="Times" w:eastAsia="Times" w:hAnsi="Times"/>
          <w:sz w:val="24"/>
          <w:szCs w:val="24"/>
          <w:rtl w:val="0"/>
        </w:rPr>
        <w:t xml:space="preserve">. The Director must be a current PMEA member. </w:t>
      </w:r>
      <w:r w:rsidDel="00000000" w:rsidR="00000000" w:rsidRPr="00000000">
        <w:rPr>
          <w:rFonts w:ascii="Times" w:cs="Times" w:eastAsia="Times" w:hAnsi="Times"/>
          <w:sz w:val="24"/>
          <w:szCs w:val="24"/>
          <w:rtl w:val="0"/>
        </w:rPr>
        <w:t xml:space="preserve">(There is NO CHARGE for this submission however the student must be the 1st chair player of the “At Large” Instruments from the respective PMEA District Band and/or Orchestra Festival.) </w:t>
      </w:r>
      <w:r w:rsidDel="00000000" w:rsidR="00000000" w:rsidRPr="00000000">
        <w:rPr>
          <w:rFonts w:ascii="Times" w:cs="Times" w:eastAsia="Times" w:hAnsi="Times"/>
          <w:sz w:val="24"/>
          <w:szCs w:val="24"/>
          <w:rtl w:val="0"/>
        </w:rPr>
        <w:t xml:space="preserve">*In districts with multiple bands, the first chair player who has qualified for regions is eligible to submit an audition. The music excerpt requirement must be recorded from start to finish without cuts and/or splices. </w:t>
      </w:r>
      <w:r w:rsidDel="00000000" w:rsidR="00000000" w:rsidRPr="00000000">
        <w:rPr>
          <w:b w:val="1"/>
          <w:i w:val="1"/>
          <w:rtl w:val="0"/>
        </w:rPr>
        <w:t xml:space="preserve">To obtain the best audio quality, a good microphone as well as high-end computers or digital recording devices for the recording equipment are suggested.</w:t>
      </w:r>
    </w:p>
    <w:p w:rsidR="00000000" w:rsidDel="00000000" w:rsidP="00000000" w:rsidRDefault="00000000" w:rsidRPr="00000000" w14:paraId="0000000A">
      <w:pPr>
        <w:widowControl w:val="0"/>
        <w:spacing w:after="100" w:lineRule="auto"/>
        <w:rPr>
          <w:rFonts w:ascii="Times" w:cs="Times" w:eastAsia="Times" w:hAnsi="Times"/>
          <w:b w:val="1"/>
          <w:sz w:val="24"/>
          <w:szCs w:val="24"/>
        </w:rPr>
      </w:pPr>
      <w:r w:rsidDel="00000000" w:rsidR="00000000" w:rsidRPr="00000000">
        <w:rPr>
          <w:rFonts w:ascii="Times" w:cs="Times" w:eastAsia="Times" w:hAnsi="Times"/>
          <w:sz w:val="24"/>
          <w:szCs w:val="24"/>
          <w:rtl w:val="0"/>
        </w:rPr>
        <w:t xml:space="preserve">2. No identifying clothing may be worn (i.e. no school t-shirts, no name identification, no PMEA, NAfME All Eastern or National shirts) 2. Have the application uploaded by </w:t>
      </w:r>
      <w:r w:rsidDel="00000000" w:rsidR="00000000" w:rsidRPr="00000000">
        <w:rPr>
          <w:rFonts w:ascii="Times" w:cs="Times" w:eastAsia="Times" w:hAnsi="Times"/>
          <w:b w:val="1"/>
          <w:sz w:val="24"/>
          <w:szCs w:val="24"/>
          <w:rtl w:val="0"/>
        </w:rPr>
        <w:t xml:space="preserve">Midnight, Wednesday, February 24.</w:t>
      </w:r>
      <w:r w:rsidDel="00000000" w:rsidR="00000000" w:rsidRPr="00000000">
        <w:rPr>
          <w:rtl w:val="0"/>
        </w:rPr>
      </w:r>
    </w:p>
    <w:p w:rsidR="00000000" w:rsidDel="00000000" w:rsidP="00000000" w:rsidRDefault="00000000" w:rsidRPr="00000000" w14:paraId="0000000B">
      <w:pPr>
        <w:rPr/>
      </w:pPr>
      <w:r w:rsidDel="00000000" w:rsidR="00000000" w:rsidRPr="00000000">
        <w:rPr>
          <w:rtl w:val="0"/>
        </w:rPr>
      </w:r>
    </w:p>
    <w:p w:rsidR="00000000" w:rsidDel="00000000" w:rsidP="00000000" w:rsidRDefault="00000000" w:rsidRPr="00000000" w14:paraId="0000000C">
      <w:pPr>
        <w:rPr>
          <w:rFonts w:ascii="Times" w:cs="Times" w:eastAsia="Times" w:hAnsi="Times"/>
          <w:sz w:val="24"/>
          <w:szCs w:val="24"/>
        </w:rPr>
      </w:pPr>
      <w:r w:rsidDel="00000000" w:rsidR="00000000" w:rsidRPr="00000000">
        <w:rPr>
          <w:rtl w:val="0"/>
        </w:rPr>
      </w:r>
    </w:p>
    <w:p w:rsidR="00000000" w:rsidDel="00000000" w:rsidP="00000000" w:rsidRDefault="00000000" w:rsidRPr="00000000" w14:paraId="0000000D">
      <w:pPr>
        <w:rPr>
          <w:b w:val="1"/>
          <w:u w:val="single"/>
        </w:rPr>
      </w:pPr>
      <w:r w:rsidDel="00000000" w:rsidR="00000000" w:rsidRPr="00000000">
        <w:rPr>
          <w:rtl w:val="0"/>
        </w:rPr>
      </w:r>
    </w:p>
    <w:sectPr>
      <w:pgSz w:h="15840" w:w="12240" w:orient="portrait"/>
      <w:pgMar w:bottom="1440" w:top="720" w:left="720" w:right="72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Times"/>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hyperlink" Target="http://www.submittabl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